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 xml:space="preserve">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/..……………201</w:t>
      </w:r>
      <w:r w:rsidR="00286636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E0A5A" w:rsidRDefault="007E0A5A" w:rsidP="007E0A5A">
      <w:pPr>
        <w:jc w:val="both"/>
        <w:rPr>
          <w:rFonts w:ascii="Verdana" w:hAnsi="Verdana"/>
          <w:b/>
          <w:bCs/>
          <w:lang w:val="bg-BG"/>
        </w:rPr>
      </w:pPr>
      <w:r w:rsidRPr="007E0A5A">
        <w:rPr>
          <w:rFonts w:ascii="Verdana" w:hAnsi="Verdana"/>
          <w:b/>
          <w:bCs/>
        </w:rPr>
        <w:t>“</w:t>
      </w:r>
      <w:proofErr w:type="spellStart"/>
      <w:r w:rsidRPr="007E0A5A">
        <w:rPr>
          <w:rFonts w:ascii="Verdana" w:hAnsi="Verdana"/>
          <w:b/>
          <w:bCs/>
        </w:rPr>
        <w:t>Арт</w:t>
      </w:r>
      <w:proofErr w:type="spellEnd"/>
      <w:r w:rsidRPr="007E0A5A">
        <w:rPr>
          <w:rFonts w:ascii="Verdana" w:hAnsi="Verdana"/>
          <w:b/>
          <w:bCs/>
        </w:rPr>
        <w:t xml:space="preserve"> </w:t>
      </w:r>
      <w:proofErr w:type="spellStart"/>
      <w:r w:rsidRPr="007E0A5A">
        <w:rPr>
          <w:rFonts w:ascii="Verdana" w:hAnsi="Verdana"/>
          <w:b/>
          <w:bCs/>
        </w:rPr>
        <w:t>принт</w:t>
      </w:r>
      <w:proofErr w:type="spellEnd"/>
      <w:proofErr w:type="gramStart"/>
      <w:r w:rsidRPr="007E0A5A">
        <w:rPr>
          <w:rFonts w:ascii="Verdana" w:hAnsi="Verdana"/>
          <w:b/>
          <w:bCs/>
        </w:rPr>
        <w:t>“ ЕООД</w:t>
      </w:r>
      <w:proofErr w:type="gramEnd"/>
    </w:p>
    <w:p w:rsidR="007E0A5A" w:rsidRPr="007E0A5A" w:rsidRDefault="007E0A5A" w:rsidP="007E0A5A">
      <w:pPr>
        <w:jc w:val="both"/>
        <w:rPr>
          <w:rFonts w:ascii="Verdana" w:hAnsi="Verdana"/>
          <w:bCs/>
        </w:rPr>
      </w:pPr>
      <w:bookmarkStart w:id="0" w:name="_GoBack"/>
      <w:bookmarkEnd w:id="0"/>
      <w:proofErr w:type="spellStart"/>
      <w:r w:rsidRPr="007E0A5A">
        <w:rPr>
          <w:rFonts w:ascii="Verdana" w:hAnsi="Verdana"/>
          <w:bCs/>
        </w:rPr>
        <w:t>гр</w:t>
      </w:r>
      <w:proofErr w:type="spellEnd"/>
      <w:r w:rsidRPr="007E0A5A">
        <w:rPr>
          <w:rFonts w:ascii="Verdana" w:hAnsi="Verdana"/>
          <w:bCs/>
        </w:rPr>
        <w:t xml:space="preserve">. </w:t>
      </w:r>
      <w:proofErr w:type="spellStart"/>
      <w:r w:rsidRPr="007E0A5A">
        <w:rPr>
          <w:rFonts w:ascii="Verdana" w:hAnsi="Verdana"/>
          <w:bCs/>
        </w:rPr>
        <w:t>Пловдив</w:t>
      </w:r>
      <w:proofErr w:type="spellEnd"/>
      <w:r w:rsidRPr="007E0A5A">
        <w:rPr>
          <w:rFonts w:ascii="Verdana" w:hAnsi="Verdana"/>
          <w:bCs/>
        </w:rPr>
        <w:t xml:space="preserve"> 4003, </w:t>
      </w:r>
    </w:p>
    <w:p w:rsidR="007E0A5A" w:rsidRPr="007E0A5A" w:rsidRDefault="007E0A5A" w:rsidP="0082788E">
      <w:pPr>
        <w:jc w:val="both"/>
        <w:rPr>
          <w:rFonts w:ascii="Verdana" w:hAnsi="Verdana"/>
          <w:bCs/>
          <w:lang w:val="ru-RU"/>
        </w:rPr>
      </w:pP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Кметство</w:t>
      </w:r>
      <w:proofErr w:type="spellEnd"/>
      <w:r>
        <w:rPr>
          <w:rFonts w:ascii="Verdana" w:hAnsi="Verdana"/>
          <w:b/>
          <w:bCs/>
          <w:lang w:val="ru-RU"/>
        </w:rPr>
        <w:t xml:space="preserve"> с. </w:t>
      </w:r>
      <w:proofErr w:type="spellStart"/>
      <w:r w:rsidR="007E0A5A">
        <w:rPr>
          <w:rFonts w:ascii="Verdana" w:hAnsi="Verdana"/>
          <w:b/>
          <w:bCs/>
          <w:lang w:val="ru-RU"/>
        </w:rPr>
        <w:t>Катуница</w:t>
      </w:r>
      <w:proofErr w:type="spellEnd"/>
    </w:p>
    <w:p w:rsidR="007E0A5A" w:rsidRDefault="007E0A5A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Община </w:t>
      </w:r>
      <w:proofErr w:type="spellStart"/>
      <w:r>
        <w:rPr>
          <w:rFonts w:ascii="Verdana" w:hAnsi="Verdana"/>
          <w:b/>
          <w:bCs/>
          <w:lang w:val="ru-RU"/>
        </w:rPr>
        <w:t>Садово</w:t>
      </w:r>
      <w:proofErr w:type="spellEnd"/>
    </w:p>
    <w:p w:rsidR="007E0A5A" w:rsidRDefault="007E0A5A" w:rsidP="0082788E">
      <w:pPr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Кметство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с.Ягодово</w:t>
      </w:r>
      <w:proofErr w:type="spellEnd"/>
    </w:p>
    <w:p w:rsidR="007E0A5A" w:rsidRDefault="007E0A5A" w:rsidP="0082788E">
      <w:pPr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Кметство</w:t>
      </w:r>
      <w:proofErr w:type="spellEnd"/>
      <w:r>
        <w:rPr>
          <w:rFonts w:ascii="Verdana" w:hAnsi="Verdana"/>
          <w:b/>
          <w:bCs/>
          <w:lang w:val="ru-RU"/>
        </w:rPr>
        <w:t xml:space="preserve"> с. </w:t>
      </w:r>
      <w:proofErr w:type="spellStart"/>
      <w:r>
        <w:rPr>
          <w:rFonts w:ascii="Verdana" w:hAnsi="Verdana"/>
          <w:b/>
          <w:bCs/>
          <w:lang w:val="ru-RU"/>
        </w:rPr>
        <w:t>Крумово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Община </w:t>
      </w:r>
      <w:proofErr w:type="spellStart"/>
      <w:r>
        <w:rPr>
          <w:rFonts w:ascii="Verdana" w:hAnsi="Verdana"/>
          <w:b/>
          <w:bCs/>
          <w:lang w:val="ru-RU"/>
        </w:rPr>
        <w:t>Родопи</w:t>
      </w:r>
      <w:proofErr w:type="spellEnd"/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БД ИБР Пловдив</w:t>
      </w: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7E0A5A" w:rsidRPr="007E0A5A" w:rsidRDefault="0082788E" w:rsidP="007E0A5A">
      <w:pPr>
        <w:ind w:right="283"/>
        <w:jc w:val="both"/>
        <w:rPr>
          <w:rFonts w:ascii="Verdana" w:hAnsi="Verdana"/>
          <w:lang w:val="ru-RU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>Внесено с</w:t>
      </w:r>
      <w:r w:rsidR="00286636">
        <w:rPr>
          <w:rFonts w:ascii="Verdana" w:hAnsi="Verdana"/>
          <w:lang w:val="ru-RU"/>
        </w:rPr>
        <w:t xml:space="preserve"> </w:t>
      </w:r>
      <w:proofErr w:type="spellStart"/>
      <w:r w:rsidR="00286636">
        <w:rPr>
          <w:rFonts w:ascii="Verdana" w:hAnsi="Verdana"/>
          <w:lang w:val="ru-RU"/>
        </w:rPr>
        <w:t>Вх</w:t>
      </w:r>
      <w:proofErr w:type="spellEnd"/>
      <w:r w:rsidR="00286636">
        <w:rPr>
          <w:rFonts w:ascii="Verdana" w:hAnsi="Verdana"/>
          <w:lang w:val="ru-RU"/>
        </w:rPr>
        <w:t xml:space="preserve">. № </w:t>
      </w:r>
      <w:r w:rsidR="007E0A5A">
        <w:rPr>
          <w:rFonts w:ascii="Verdana" w:hAnsi="Verdana"/>
          <w:lang w:val="ru-RU"/>
        </w:rPr>
        <w:t>ОВОС-67</w:t>
      </w:r>
      <w:r w:rsidR="00286636">
        <w:rPr>
          <w:rFonts w:ascii="Verdana" w:hAnsi="Verdana"/>
          <w:lang w:val="ru-RU"/>
        </w:rPr>
        <w:t>/</w:t>
      </w:r>
      <w:r w:rsidR="007E0A5A">
        <w:rPr>
          <w:rFonts w:ascii="Verdana" w:hAnsi="Verdana"/>
          <w:lang w:val="ru-RU"/>
        </w:rPr>
        <w:t>3</w:t>
      </w:r>
      <w:r w:rsidR="00286636">
        <w:rPr>
          <w:rFonts w:ascii="Verdana" w:hAnsi="Verdana"/>
          <w:lang w:val="ru-RU"/>
        </w:rPr>
        <w:t>0.0</w:t>
      </w:r>
      <w:r w:rsidR="007E0A5A">
        <w:rPr>
          <w:rFonts w:ascii="Verdana" w:hAnsi="Verdana"/>
          <w:lang w:val="ru-RU"/>
        </w:rPr>
        <w:t>3</w:t>
      </w:r>
      <w:r w:rsidR="00286636">
        <w:rPr>
          <w:rFonts w:ascii="Verdana" w:hAnsi="Verdana"/>
          <w:lang w:val="ru-RU"/>
        </w:rPr>
        <w:t>.2017г.,</w:t>
      </w:r>
      <w:r w:rsidRPr="00FB5BA8">
        <w:rPr>
          <w:rFonts w:ascii="Verdana" w:hAnsi="Verdana"/>
          <w:lang w:val="ru-RU"/>
        </w:rPr>
        <w:t xml:space="preserve"> </w:t>
      </w:r>
      <w:proofErr w:type="spellStart"/>
      <w:r w:rsidR="007E0A5A">
        <w:rPr>
          <w:rFonts w:ascii="Verdana" w:hAnsi="Verdana"/>
          <w:lang w:val="ru-RU"/>
        </w:rPr>
        <w:t>искане</w:t>
      </w:r>
      <w:proofErr w:type="spellEnd"/>
      <w:r w:rsidR="007E0A5A">
        <w:rPr>
          <w:rFonts w:ascii="Verdana" w:hAnsi="Verdana"/>
          <w:lang w:val="ru-RU"/>
        </w:rPr>
        <w:t xml:space="preserve"> за </w:t>
      </w:r>
      <w:proofErr w:type="spellStart"/>
      <w:r w:rsidR="007E0A5A">
        <w:rPr>
          <w:rFonts w:ascii="Verdana" w:hAnsi="Verdana"/>
          <w:lang w:val="ru-RU"/>
        </w:rPr>
        <w:t>задължителна</w:t>
      </w:r>
      <w:proofErr w:type="spellEnd"/>
      <w:r w:rsidR="007E0A5A">
        <w:rPr>
          <w:rFonts w:ascii="Verdana" w:hAnsi="Verdana"/>
          <w:lang w:val="ru-RU"/>
        </w:rPr>
        <w:t xml:space="preserve"> </w:t>
      </w:r>
      <w:proofErr w:type="gramStart"/>
      <w:r w:rsidR="007E0A5A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ru-RU"/>
        </w:rPr>
        <w:t xml:space="preserve">  за</w:t>
      </w:r>
      <w:proofErr w:type="gram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 w:rsidR="00286636">
        <w:rPr>
          <w:rFonts w:ascii="Verdana" w:hAnsi="Verdana"/>
        </w:rPr>
        <w:t>(</w:t>
      </w:r>
      <w:r w:rsidR="00B62A22">
        <w:rPr>
          <w:rFonts w:ascii="Verdana" w:hAnsi="Verdana"/>
          <w:lang w:val="bg-BG"/>
        </w:rPr>
        <w:t>ИП</w:t>
      </w:r>
      <w:r w:rsidR="00286636">
        <w:rPr>
          <w:rFonts w:ascii="Verdana" w:hAnsi="Verdana"/>
        </w:rPr>
        <w:t>)</w:t>
      </w:r>
      <w:r>
        <w:rPr>
          <w:rFonts w:ascii="Verdana" w:hAnsi="Verdana"/>
          <w:lang w:val="ru-RU"/>
        </w:rPr>
        <w:t>:</w:t>
      </w:r>
      <w:r w:rsidRPr="00AD17F3">
        <w:rPr>
          <w:rFonts w:ascii="Verdana" w:hAnsi="Verdana"/>
        </w:rPr>
        <w:t xml:space="preserve"> </w:t>
      </w:r>
      <w:r w:rsidR="007E0A5A" w:rsidRPr="007E0A5A">
        <w:rPr>
          <w:rFonts w:ascii="Verdana" w:hAnsi="Verdana"/>
          <w:b/>
          <w:lang w:val="bg-BG"/>
        </w:rPr>
        <w:t xml:space="preserve">Изграждане на кариера за добив на баластра“ </w:t>
      </w:r>
      <w:r w:rsidR="007E0A5A" w:rsidRPr="007E0A5A">
        <w:rPr>
          <w:rFonts w:ascii="Verdana" w:hAnsi="Verdana"/>
          <w:lang w:val="bg-BG"/>
        </w:rPr>
        <w:t>в концесионна площ „</w:t>
      </w:r>
      <w:proofErr w:type="spellStart"/>
      <w:r w:rsidR="007E0A5A" w:rsidRPr="007E0A5A">
        <w:rPr>
          <w:rFonts w:ascii="Verdana" w:hAnsi="Verdana"/>
          <w:lang w:val="bg-BG"/>
        </w:rPr>
        <w:t>Кацара</w:t>
      </w:r>
      <w:proofErr w:type="spellEnd"/>
      <w:r w:rsidR="007E0A5A" w:rsidRPr="007E0A5A">
        <w:rPr>
          <w:rFonts w:ascii="Verdana" w:hAnsi="Verdana"/>
          <w:lang w:val="bg-BG"/>
        </w:rPr>
        <w:t>“ (235,534 дка), землища на с. Катуница, община Садово и на с. Ягодово и с. Крумово, община Родопи</w:t>
      </w:r>
    </w:p>
    <w:p w:rsidR="00C85E1B" w:rsidRDefault="00C85E1B" w:rsidP="007E0A5A">
      <w:pPr>
        <w:ind w:right="283"/>
        <w:jc w:val="both"/>
        <w:rPr>
          <w:rFonts w:ascii="Verdana" w:hAnsi="Verdana"/>
          <w:lang w:val="bg-BG"/>
        </w:rPr>
      </w:pPr>
    </w:p>
    <w:p w:rsidR="007E0A5A" w:rsidRPr="007E0A5A" w:rsidRDefault="007E0A5A" w:rsidP="007E0A5A">
      <w:pPr>
        <w:ind w:right="283"/>
        <w:jc w:val="both"/>
        <w:rPr>
          <w:rFonts w:ascii="Verdana" w:hAnsi="Verdana"/>
          <w:lang w:val="bg-BG"/>
        </w:rPr>
      </w:pPr>
    </w:p>
    <w:p w:rsidR="00145EF1" w:rsidRDefault="00EE4A6C" w:rsidP="00E644EE">
      <w:pPr>
        <w:tabs>
          <w:tab w:val="left" w:pos="9639"/>
        </w:tabs>
        <w:ind w:right="240" w:firstLine="426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Господ</w:t>
      </w:r>
      <w:r w:rsidR="007E0A5A">
        <w:rPr>
          <w:rFonts w:ascii="Verdana" w:hAnsi="Verdana"/>
          <w:b/>
          <w:bCs/>
          <w:lang w:val="bg-BG"/>
        </w:rPr>
        <w:t>ин Филипов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E644EE">
      <w:pPr>
        <w:tabs>
          <w:tab w:val="left" w:pos="9214"/>
        </w:tabs>
        <w:ind w:right="240" w:firstLine="426"/>
        <w:jc w:val="both"/>
        <w:rPr>
          <w:rFonts w:ascii="Verdana" w:hAnsi="Verdana"/>
          <w:b/>
          <w:bCs/>
          <w:lang w:val="ru-RU"/>
        </w:rPr>
      </w:pPr>
    </w:p>
    <w:p w:rsidR="002C60AC" w:rsidRDefault="00145EF1" w:rsidP="00E644EE">
      <w:pPr>
        <w:ind w:right="240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</w:t>
      </w:r>
      <w:r w:rsidR="00356D19">
        <w:rPr>
          <w:rFonts w:ascii="Verdana" w:hAnsi="Verdana"/>
          <w:bCs/>
          <w:lang w:val="ru-RU"/>
        </w:rPr>
        <w:t>на</w:t>
      </w:r>
      <w:r w:rsidR="00286636">
        <w:rPr>
          <w:rFonts w:ascii="Verdana" w:hAnsi="Verdana"/>
          <w:bCs/>
          <w:lang w:val="bg-BG"/>
        </w:rPr>
        <w:t xml:space="preserve"> </w:t>
      </w:r>
      <w:r w:rsidR="007E0A5A">
        <w:rPr>
          <w:rFonts w:ascii="Verdana" w:hAnsi="Verdana"/>
          <w:bCs/>
          <w:lang w:val="bg-BG"/>
        </w:rPr>
        <w:t>искането</w:t>
      </w:r>
      <w:r w:rsidR="00356D19">
        <w:rPr>
          <w:rFonts w:ascii="Verdana" w:hAnsi="Verdana"/>
          <w:bCs/>
          <w:lang w:val="bg-BG"/>
        </w:rPr>
        <w:t xml:space="preserve"> В</w:t>
      </w:r>
      <w:r w:rsidR="002C60AC">
        <w:rPr>
          <w:rFonts w:ascii="Verdana" w:hAnsi="Verdana"/>
          <w:bCs/>
          <w:lang w:val="bg-BG"/>
        </w:rPr>
        <w:t>и</w:t>
      </w:r>
      <w:r w:rsidR="00286636">
        <w:rPr>
          <w:rFonts w:ascii="Verdana" w:hAnsi="Verdana"/>
          <w:bCs/>
          <w:lang w:val="bg-BG"/>
        </w:rPr>
        <w:t xml:space="preserve"> за извършване на задължителна оценка на въздействието на </w:t>
      </w:r>
      <w:proofErr w:type="gramStart"/>
      <w:r w:rsidR="00286636">
        <w:rPr>
          <w:rFonts w:ascii="Verdana" w:hAnsi="Verdana"/>
          <w:bCs/>
          <w:lang w:val="bg-BG"/>
        </w:rPr>
        <w:t>околната  среда</w:t>
      </w:r>
      <w:proofErr w:type="gramEnd"/>
      <w:r w:rsidR="00286636">
        <w:rPr>
          <w:rFonts w:ascii="Verdana" w:hAnsi="Verdana"/>
          <w:bCs/>
          <w:lang w:val="bg-BG"/>
        </w:rPr>
        <w:t xml:space="preserve"> за горепосоченото ИП</w:t>
      </w:r>
      <w:r w:rsidR="00356D19">
        <w:rPr>
          <w:rFonts w:ascii="Verdana" w:hAnsi="Verdana"/>
          <w:lang w:val="bg-BG"/>
        </w:rPr>
        <w:t xml:space="preserve"> </w:t>
      </w:r>
      <w:r w:rsidR="00B62A22">
        <w:rPr>
          <w:rFonts w:ascii="Verdana" w:hAnsi="Verdana"/>
        </w:rPr>
        <w:t>(</w:t>
      </w:r>
      <w:r w:rsidR="00356D19">
        <w:rPr>
          <w:rFonts w:ascii="Verdana" w:hAnsi="Verdana"/>
          <w:lang w:val="bg-BG"/>
        </w:rPr>
        <w:t>на основание чл.93, ал.</w:t>
      </w:r>
      <w:r w:rsidR="00BA61D7">
        <w:rPr>
          <w:rFonts w:ascii="Verdana" w:hAnsi="Verdana"/>
        </w:rPr>
        <w:t>9</w:t>
      </w:r>
      <w:r w:rsidR="00356D19">
        <w:rPr>
          <w:rFonts w:ascii="Verdana" w:hAnsi="Verdana"/>
          <w:lang w:val="bg-BG"/>
        </w:rPr>
        <w:t>, т.1 от</w:t>
      </w:r>
      <w:r w:rsidR="00B62A22">
        <w:rPr>
          <w:rFonts w:ascii="Verdana" w:hAnsi="Verdana"/>
        </w:rPr>
        <w:t xml:space="preserve"> </w:t>
      </w:r>
      <w:r w:rsidR="00B62A22">
        <w:rPr>
          <w:rFonts w:ascii="Verdana" w:hAnsi="Verdana"/>
          <w:lang w:val="bg-BG"/>
        </w:rPr>
        <w:t>Закона за опазване на околната среда-ЗООС</w:t>
      </w:r>
      <w:r w:rsidR="00B62A22">
        <w:rPr>
          <w:rFonts w:ascii="Verdana" w:hAnsi="Verdana"/>
        </w:rPr>
        <w:t>)</w:t>
      </w:r>
      <w:r w:rsidR="00B62A22"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</w:t>
      </w:r>
      <w:r w:rsidR="002C60AC">
        <w:rPr>
          <w:rFonts w:ascii="Verdana" w:hAnsi="Verdana"/>
          <w:lang w:val="bg-BG"/>
        </w:rPr>
        <w:t>Ви уведомяваме за следн</w:t>
      </w:r>
      <w:r w:rsidR="00B62A22">
        <w:rPr>
          <w:rFonts w:ascii="Verdana" w:hAnsi="Verdana"/>
          <w:lang w:val="bg-BG"/>
        </w:rPr>
        <w:t xml:space="preserve">ото </w:t>
      </w:r>
      <w:r w:rsidR="002C60AC">
        <w:rPr>
          <w:rFonts w:ascii="Verdana" w:hAnsi="Verdana"/>
          <w:lang w:val="bg-BG"/>
        </w:rPr>
        <w:t>:</w:t>
      </w:r>
    </w:p>
    <w:p w:rsidR="002C60AC" w:rsidRPr="002C60AC" w:rsidRDefault="00B62A22" w:rsidP="00E644EE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I</w:t>
      </w:r>
      <w:r>
        <w:rPr>
          <w:rFonts w:ascii="Verdana" w:hAnsi="Verdana"/>
          <w:b/>
          <w:lang w:val="bg-BG"/>
        </w:rPr>
        <w:t xml:space="preserve">. </w:t>
      </w:r>
      <w:r w:rsidRPr="00B62A22">
        <w:rPr>
          <w:rFonts w:ascii="Verdana" w:hAnsi="Verdana"/>
          <w:b/>
          <w:lang w:val="bg-BG"/>
        </w:rPr>
        <w:t>Д</w:t>
      </w:r>
      <w:r w:rsidR="002C60AC" w:rsidRPr="002C60AC">
        <w:rPr>
          <w:rFonts w:ascii="Verdana" w:hAnsi="Verdana"/>
          <w:b/>
          <w:lang w:val="bg-BG"/>
        </w:rPr>
        <w:t>ействия по провеждане на процедурата по ОВОС</w:t>
      </w:r>
      <w:r>
        <w:rPr>
          <w:rFonts w:ascii="Verdana" w:hAnsi="Verdana"/>
          <w:b/>
          <w:lang w:val="bg-BG"/>
        </w:rPr>
        <w:t xml:space="preserve">, </w:t>
      </w:r>
      <w:r w:rsidR="002C60AC" w:rsidRPr="002C60AC">
        <w:rPr>
          <w:rFonts w:ascii="Verdana" w:hAnsi="Verdana"/>
          <w:b/>
          <w:lang w:val="bg-BG"/>
        </w:rPr>
        <w:t>съобразно изискванията на глава трета от Наредбата за ОВОС</w:t>
      </w:r>
      <w:r w:rsidR="00BA61D7">
        <w:rPr>
          <w:rFonts w:ascii="Verdana" w:hAnsi="Verdana"/>
          <w:b/>
          <w:lang w:val="bg-BG"/>
        </w:rPr>
        <w:t>,</w:t>
      </w:r>
      <w:r>
        <w:rPr>
          <w:rFonts w:ascii="Verdana" w:hAnsi="Verdana"/>
          <w:b/>
          <w:lang w:val="bg-BG"/>
        </w:rPr>
        <w:t xml:space="preserve"> в това число</w:t>
      </w:r>
      <w:r w:rsidR="002C60AC" w:rsidRPr="002C60AC">
        <w:rPr>
          <w:rFonts w:ascii="Verdana" w:hAnsi="Verdana"/>
          <w:lang w:val="bg-BG"/>
        </w:rPr>
        <w:t>: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Осигуряване изработването на задание за обхват и съдържание на ОВОС по реда на чл. 10 от Наредбата за ОВОС</w:t>
      </w:r>
      <w:r w:rsidR="007E0A5A">
        <w:rPr>
          <w:rFonts w:ascii="Verdana" w:hAnsi="Verdana"/>
          <w:lang w:val="bg-BG"/>
        </w:rPr>
        <w:t>, в това число и план за минните отпадъци</w:t>
      </w:r>
      <w:r w:rsidRPr="002C60AC">
        <w:rPr>
          <w:rFonts w:ascii="Verdana" w:hAnsi="Verdana"/>
          <w:lang w:val="bg-BG"/>
        </w:rPr>
        <w:t xml:space="preserve"> 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 xml:space="preserve">Провеждане на консултации по заданието с БД ИБР Пловдив, РЗИ Пловдив, РИОСВ Пловдив, „ВиК“ ЕООД гр. Пловдив, други специализирани ведомства и засегната общественост. 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Изготвяне на Доклад за ОВОС от колектив от експерти с ръководител, при спазване изискванията на чл. 83 от ЗООС. Докладът се изработва въз основа на заданието за обхват и съдържание на ОВОС, при спазване  изискванията на чл. 96 от ЗООС. В доклада да се включи подробна характеристика на хидрогеоложките условия и фактори, засягащи подземните води в региона.</w:t>
      </w:r>
    </w:p>
    <w:p w:rsidR="002C60AC" w:rsidRPr="002C60AC" w:rsidRDefault="002C60AC" w:rsidP="00E644EE">
      <w:pPr>
        <w:tabs>
          <w:tab w:val="left" w:pos="709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Внасяне в РИОСВ Пловдив за оценка на качеството  Доклад за ОВОС в един екземпляр на хартиен и на магнитен носител (по реда на чл. 13 от Наредбата за ОВОС).</w:t>
      </w:r>
    </w:p>
    <w:p w:rsid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b/>
        </w:rPr>
      </w:pPr>
      <w:r w:rsidRPr="00F47E7D">
        <w:rPr>
          <w:rFonts w:ascii="Verdana" w:hAnsi="Verdana"/>
          <w:b/>
          <w:lang w:val="bg-BG"/>
        </w:rPr>
        <w:t>ІІ. Относно приложимата процедура по реда на чл. 31 от Закона за биологичното разнообразие (ЗБР</w:t>
      </w:r>
      <w:r>
        <w:rPr>
          <w:rFonts w:ascii="Verdana" w:hAnsi="Verdana"/>
          <w:b/>
        </w:rPr>
        <w:t>)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 xml:space="preserve">Местоположение на ИП спрямо елементите на Националната екологична мрежа:                        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Част от територията, предмет на инвестиционното предложение попада в границите на защитена зона BG 0000194 „Река Чая” за опазване на природните местообитания и на дивата флора и фауна, приета от МС с Решение №122/02.03.2007 г. (ДВ бр.21/2007 г.)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</w:rPr>
        <w:t xml:space="preserve"> </w:t>
      </w:r>
      <w:r w:rsidRPr="00F47E7D">
        <w:rPr>
          <w:rFonts w:ascii="Verdana" w:hAnsi="Verdana"/>
          <w:lang w:val="bg-BG"/>
        </w:rPr>
        <w:t xml:space="preserve">Концесионната площ не попада в границите на  защитени територии, съгласно Закона за защитените територии.   </w:t>
      </w:r>
    </w:p>
    <w:p w:rsid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lastRenderedPageBreak/>
        <w:t>Инвестиционното предложение подлежи на оценка за съвместимостта му с предмета и целите на опазване на защитените зони по реда на чл.31 ал.4 във връзка с ал.1 от Закона за биологичното разнообразие.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След преглед на представената информация и на основание чл.40, ал.3 от Наредбата по ОС, въз основа на критериите по чл.16 от нея е извършена преценка за вероятната степен на отрицателно въздействие, според която, предвид местоположението, характера и мащаба на инвестиционното предложение, реализацията му има вероятност да окаже значително отрицателно въздействие върху природни местообитания, популации и местообитания на видове, предмет на опазване в защитена зона  BG 0000194 „Река Чая”, поради следните</w:t>
      </w:r>
      <w:r>
        <w:rPr>
          <w:rFonts w:ascii="Verdana" w:hAnsi="Verdana"/>
          <w:lang w:val="bg-BG"/>
        </w:rPr>
        <w:t xml:space="preserve"> </w:t>
      </w:r>
      <w:r w:rsidRPr="00F47E7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мотиви:</w:t>
      </w:r>
      <w:r w:rsidRPr="00F47E7D">
        <w:rPr>
          <w:rFonts w:ascii="Verdana" w:hAnsi="Verdana"/>
          <w:lang w:val="bg-BG"/>
        </w:rPr>
        <w:t xml:space="preserve">                       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 xml:space="preserve"> 1.</w:t>
      </w:r>
      <w:r w:rsidRPr="00F47E7D">
        <w:rPr>
          <w:rFonts w:ascii="Verdana" w:hAnsi="Verdana"/>
          <w:lang w:val="bg-BG"/>
        </w:rPr>
        <w:tab/>
        <w:t>Предвидените в инвестиционното предложение  дейности се очаква да доведат до пряко увреждане и/или унищожаване на природни местообитания и местообитанията и видовете, предмет на опазване в защитена зона BG 0000194 „Река Чая”. Възможна е промяна на видовия състав, числеността и плътността на популациите на видовете, предмет на опазване в защитената зона.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2.</w:t>
      </w:r>
      <w:r w:rsidRPr="00F47E7D">
        <w:rPr>
          <w:rFonts w:ascii="Verdana" w:hAnsi="Verdana"/>
          <w:lang w:val="bg-BG"/>
        </w:rPr>
        <w:tab/>
      </w:r>
      <w:proofErr w:type="spellStart"/>
      <w:r w:rsidRPr="00F47E7D">
        <w:rPr>
          <w:rFonts w:ascii="Verdana" w:hAnsi="Verdana"/>
          <w:lang w:val="bg-BG"/>
        </w:rPr>
        <w:t>Добивните</w:t>
      </w:r>
      <w:proofErr w:type="spellEnd"/>
      <w:r w:rsidRPr="00F47E7D">
        <w:rPr>
          <w:rFonts w:ascii="Verdana" w:hAnsi="Verdana"/>
          <w:lang w:val="bg-BG"/>
        </w:rPr>
        <w:t xml:space="preserve"> дейности се очаква да доведат до фрагментация на природни местообитания и местообитания  на видове, предмет на опазване в защитена зона BG 0000194 „Река Чая”.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3.</w:t>
      </w:r>
      <w:r w:rsidRPr="00F47E7D">
        <w:rPr>
          <w:rFonts w:ascii="Verdana" w:hAnsi="Verdana"/>
          <w:lang w:val="bg-BG"/>
        </w:rPr>
        <w:tab/>
        <w:t xml:space="preserve">При реализацията на инвестиционното предложение е възможно да бъдат генерирани шум, емисии и отпадъци във вид и количества, които могат да окажат значително отрицателно въздействие върху предмета и целите на опазване на засегнатата защитена зона. 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4.</w:t>
      </w:r>
      <w:r w:rsidRPr="00F47E7D">
        <w:rPr>
          <w:rFonts w:ascii="Verdana" w:hAnsi="Verdana"/>
          <w:lang w:val="bg-BG"/>
        </w:rPr>
        <w:tab/>
        <w:t xml:space="preserve">Предвид, местоположението,  мащаба и характера на инвестиционното предложение е възможно поява на трайно безпокойство на животинските видове, предмет на опазване в защитената зона, което има вероятност да доведе до намаляване на благоприятното им природозащитно състояние. 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5.</w:t>
      </w:r>
      <w:r w:rsidRPr="00F47E7D">
        <w:rPr>
          <w:rFonts w:ascii="Verdana" w:hAnsi="Verdana"/>
          <w:lang w:val="bg-BG"/>
        </w:rPr>
        <w:tab/>
        <w:t>В границите на защитена зона BG 0000194 „Река Чая” има редица други реализирани и предстоящи за осъществяване инвестиционни предложения, които във взаимодействие с настоящето инвестиционно предложение  има вероятност да  доведат до необратими и  неблагоприятни кумулативни въздействия върху защитената зона и нейните елементи.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На основание гореизложеното, следва да се извърши оценка за степента на въздействие на инвестиционно предложение „Изграждане на кариера за добив на баластра в концесионна площ «</w:t>
      </w:r>
      <w:proofErr w:type="spellStart"/>
      <w:r w:rsidRPr="00F47E7D">
        <w:rPr>
          <w:rFonts w:ascii="Verdana" w:hAnsi="Verdana"/>
          <w:lang w:val="bg-BG"/>
        </w:rPr>
        <w:t>Кацара</w:t>
      </w:r>
      <w:proofErr w:type="spellEnd"/>
      <w:r w:rsidRPr="00F47E7D">
        <w:rPr>
          <w:rFonts w:ascii="Verdana" w:hAnsi="Verdana"/>
          <w:lang w:val="bg-BG"/>
        </w:rPr>
        <w:t>» (235,534 дка), землища на с. Катуница, община Садово и на с. Ягодово и с. Крумово, община Родопи“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b/>
          <w:lang w:val="bg-BG"/>
        </w:rPr>
      </w:pPr>
      <w:r w:rsidRPr="00F47E7D">
        <w:rPr>
          <w:rFonts w:ascii="Verdana" w:hAnsi="Verdana"/>
          <w:lang w:val="bg-BG"/>
        </w:rPr>
        <w:t xml:space="preserve">Съгласно чл. 34 ал.1 от Наредбата по ОС, в доклада по ОВОС, </w:t>
      </w:r>
      <w:r w:rsidRPr="00F47E7D">
        <w:rPr>
          <w:rFonts w:ascii="Verdana" w:hAnsi="Verdana"/>
          <w:b/>
          <w:lang w:val="bg-BG"/>
        </w:rPr>
        <w:t>като отделно приложение, следва да се включи оценка за степента на въздействие на инвестиционното предложение върху защитена зона BG 0000194 „Река Чая”.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 xml:space="preserve">Оценката се представя под форма на доклад (в един екземпляр на хартиен и в два екземпляра на електронен </w:t>
      </w:r>
      <w:proofErr w:type="spellStart"/>
      <w:r w:rsidRPr="00F47E7D">
        <w:rPr>
          <w:rFonts w:ascii="Verdana" w:hAnsi="Verdana"/>
          <w:lang w:val="bg-BG"/>
        </w:rPr>
        <w:t>носител</w:t>
      </w:r>
      <w:r>
        <w:rPr>
          <w:rFonts w:ascii="Verdana" w:hAnsi="Verdana"/>
          <w:lang w:val="bg-BG"/>
        </w:rPr>
        <w:t>н</w:t>
      </w:r>
      <w:proofErr w:type="spellEnd"/>
      <w:r w:rsidRPr="00F47E7D">
        <w:rPr>
          <w:rFonts w:ascii="Verdana" w:hAnsi="Verdana"/>
          <w:lang w:val="bg-BG"/>
        </w:rPr>
        <w:t xml:space="preserve">), изготвен съгласно изискванията на чл.23 ал. 2 от  раздел ІV на  Наредбата по ОС, съобразно критериите на чл. 22 от същата наредба, като бъдат използвани количествени оценки за очакваните загуби и/или влошаване състоянието на местообитанията (по площ) и видовете (по численост и плътност на популациите), предмет на опазване в защитената зона, разгледани в контекста на представителността на местообитанията и/или видовете в зоната и в мрежата като цяло.  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 xml:space="preserve">Оценката за степента на въздействие на инвестиционното предложение върху защитената зона, да бъде възложена на  колектив от експерти отговарящи на изискванията на чл.9, ал.1 от Наредбата по ОС. </w:t>
      </w:r>
    </w:p>
    <w:p w:rsidR="00F47E7D" w:rsidRPr="00F47E7D" w:rsidRDefault="00F47E7D" w:rsidP="00F47E7D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F47E7D">
        <w:rPr>
          <w:rFonts w:ascii="Verdana" w:hAnsi="Verdana"/>
          <w:lang w:val="bg-BG"/>
        </w:rPr>
        <w:t>Предвид разпоредбите на  чл.20, ал. 4 от  Наредба за ОС, Ви уведомяваме, че на електронен адрес http://natura2000.moew.government.bg е публикувана актуална документация и информация относно предмета и целите на опазване на засегнатата  защитена зона, която следва да бъде използвана при оценката за степента на въздействие на инвестиционното предложение върху защитената зона.</w:t>
      </w:r>
    </w:p>
    <w:p w:rsidR="007E0A5A" w:rsidRDefault="007E0A5A" w:rsidP="00E644EE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</w:p>
    <w:p w:rsidR="002C60AC" w:rsidRPr="002C60AC" w:rsidRDefault="00F47E7D" w:rsidP="00E644EE">
      <w:pPr>
        <w:tabs>
          <w:tab w:val="left" w:pos="567"/>
        </w:tabs>
        <w:overflowPunct/>
        <w:autoSpaceDE/>
        <w:autoSpaceDN/>
        <w:adjustRightInd/>
        <w:ind w:right="284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b/>
          <w:lang w:val="bg-BG"/>
        </w:rPr>
        <w:t>І</w:t>
      </w:r>
      <w:r w:rsidR="002C60AC" w:rsidRPr="002C60AC">
        <w:rPr>
          <w:rFonts w:ascii="Verdana" w:hAnsi="Verdana"/>
          <w:b/>
          <w:lang w:val="bg-BG"/>
        </w:rPr>
        <w:t>І</w:t>
      </w:r>
      <w:r w:rsidR="00B62A22">
        <w:rPr>
          <w:rFonts w:ascii="Verdana" w:hAnsi="Verdana"/>
          <w:b/>
        </w:rPr>
        <w:t>I</w:t>
      </w:r>
      <w:r w:rsidR="002C60AC" w:rsidRPr="002C60AC">
        <w:rPr>
          <w:rFonts w:ascii="Verdana" w:hAnsi="Verdana"/>
          <w:b/>
          <w:lang w:val="bg-BG"/>
        </w:rPr>
        <w:t>.</w:t>
      </w:r>
      <w:r w:rsidR="002C60AC" w:rsidRPr="002C60AC">
        <w:rPr>
          <w:rFonts w:ascii="Verdana" w:hAnsi="Verdana"/>
          <w:lang w:val="bg-BG"/>
        </w:rPr>
        <w:t xml:space="preserve"> Съгласно Тарифата за таксите, които се събират в системата на МОСВ /ПМС № 136, ДВ. 39 от 2011г., изм. и доп./ за издаване на Решение по  ОВОС  е нужно да </w:t>
      </w:r>
      <w:r w:rsidR="002C60AC" w:rsidRPr="002C60AC">
        <w:rPr>
          <w:rFonts w:ascii="Verdana" w:hAnsi="Verdana"/>
          <w:lang w:val="bg-BG"/>
        </w:rPr>
        <w:lastRenderedPageBreak/>
        <w:t>внесете по банков път  на РИОСВ</w:t>
      </w:r>
      <w:r w:rsidR="00E644EE">
        <w:rPr>
          <w:rFonts w:ascii="Verdana" w:hAnsi="Verdana"/>
        </w:rPr>
        <w:t>-</w:t>
      </w:r>
      <w:r w:rsidR="002C60AC" w:rsidRPr="002C60AC">
        <w:rPr>
          <w:rFonts w:ascii="Verdana" w:hAnsi="Verdana"/>
          <w:lang w:val="bg-BG"/>
        </w:rPr>
        <w:t xml:space="preserve">Пловдив /"УниКредит Булбанк АД, клон Пловдив5, IBAN сметка ВG43UNC R70003119330825  BIC UNCRBGSF,   сумата от  </w:t>
      </w:r>
      <w:r w:rsidR="00B62A22">
        <w:rPr>
          <w:rFonts w:ascii="Verdana" w:hAnsi="Verdana"/>
        </w:rPr>
        <w:t>1500</w:t>
      </w:r>
      <w:r w:rsidR="002C60AC" w:rsidRPr="002C60AC">
        <w:rPr>
          <w:rFonts w:ascii="Verdana" w:hAnsi="Verdana"/>
          <w:lang w:val="bg-BG"/>
        </w:rPr>
        <w:t xml:space="preserve">  лв.  </w:t>
      </w:r>
    </w:p>
    <w:p w:rsidR="00B62A22" w:rsidRDefault="00B62A22" w:rsidP="00E644EE">
      <w:pPr>
        <w:tabs>
          <w:tab w:val="left" w:pos="9498"/>
          <w:tab w:val="left" w:pos="9639"/>
        </w:tabs>
        <w:ind w:right="282" w:firstLine="426"/>
        <w:jc w:val="both"/>
        <w:rPr>
          <w:rFonts w:ascii="Verdana" w:hAnsi="Verdana"/>
          <w:b/>
        </w:rPr>
      </w:pPr>
    </w:p>
    <w:p w:rsidR="00145EF1" w:rsidRPr="00516466" w:rsidRDefault="00145EF1" w:rsidP="00E644EE">
      <w:pPr>
        <w:tabs>
          <w:tab w:val="left" w:pos="9498"/>
          <w:tab w:val="left" w:pos="9639"/>
        </w:tabs>
        <w:ind w:right="282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921F6" w:rsidRPr="008F196E" w:rsidRDefault="003921F6" w:rsidP="00E644EE">
      <w:pPr>
        <w:tabs>
          <w:tab w:val="left" w:pos="9639"/>
        </w:tabs>
        <w:ind w:right="566" w:firstLine="426"/>
        <w:jc w:val="both"/>
        <w:rPr>
          <w:rFonts w:ascii="Verdana" w:hAnsi="Verdana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bg-BG"/>
        </w:rPr>
      </w:pPr>
    </w:p>
    <w:p w:rsidR="007E0A5A" w:rsidRPr="007E0A5A" w:rsidRDefault="007E0A5A" w:rsidP="00516466">
      <w:pPr>
        <w:ind w:right="566"/>
        <w:jc w:val="both"/>
        <w:rPr>
          <w:rFonts w:ascii="Verdana" w:hAnsi="Verdana"/>
          <w:lang w:val="bg-BG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E644EE" w:rsidRDefault="00E644EE" w:rsidP="00E644E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 w:rsidR="00F47E7D" w:rsidRPr="002C60AC">
        <w:rPr>
          <w:rFonts w:ascii="Verdana" w:hAnsi="Verdana"/>
          <w:b/>
          <w:lang w:val="bg-BG"/>
        </w:rPr>
        <w:t>І</w:t>
      </w:r>
    </w:p>
    <w:sectPr w:rsidR="00E644E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9E8D60" wp14:editId="02A2914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EC40354" wp14:editId="70C09F1B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E8D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EC40354" wp14:editId="70C09F1B">
                          <wp:extent cx="334010" cy="302260"/>
                          <wp:effectExtent l="0" t="0" r="8890" b="2540"/>
                          <wp:docPr id="1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822867" wp14:editId="1754C66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322886" wp14:editId="684986DA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2286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322886" wp14:editId="684986DA">
                          <wp:extent cx="334010" cy="302260"/>
                          <wp:effectExtent l="0" t="0" r="8890" b="2540"/>
                          <wp:docPr id="13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1AC8F90" wp14:editId="440C4C5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6D8E1CC" wp14:editId="695B1A2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6919B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7087D6D" wp14:editId="4BC09E3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C6452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47B12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7F2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86636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0AC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18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6D19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A5A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2A22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1D7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44EE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47E7D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4B0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  <w15:docId w15:val="{223B21E9-3A01-47FC-925F-310AC277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B62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2B43-3604-453E-A81A-25CE2EAD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2017-04-12T13:56:00Z</cp:lastPrinted>
  <dcterms:created xsi:type="dcterms:W3CDTF">2017-04-10T14:06:00Z</dcterms:created>
  <dcterms:modified xsi:type="dcterms:W3CDTF">2019-09-26T10:51:00Z</dcterms:modified>
</cp:coreProperties>
</file>